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0"/>
          <w:kern w:val="0"/>
          <w:sz w:val="44"/>
          <w:szCs w:val="44"/>
          <w:u w:val="none"/>
          <w:lang w:val="en-US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0"/>
          <w:kern w:val="0"/>
          <w:sz w:val="44"/>
          <w:szCs w:val="44"/>
          <w:lang w:val="en-US" w:eastAsia="zh-CN"/>
        </w:rPr>
        <w:t>年度行政执法统计报表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宋体" w:hAnsi="宋体" w:eastAsia="宋体" w:cs="宋体"/>
          <w:color w:val="000000"/>
          <w:spacing w:val="0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  <w:t>填报单位（盖章）连城县统计局</w:t>
      </w:r>
    </w:p>
    <w:tbl>
      <w:tblPr>
        <w:tblStyle w:val="3"/>
        <w:tblW w:w="150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589"/>
        <w:gridCol w:w="971"/>
        <w:gridCol w:w="1275"/>
        <w:gridCol w:w="1155"/>
        <w:gridCol w:w="1114"/>
        <w:gridCol w:w="1297"/>
        <w:gridCol w:w="1276"/>
        <w:gridCol w:w="47"/>
        <w:gridCol w:w="1066"/>
        <w:gridCol w:w="257"/>
        <w:gridCol w:w="1323"/>
        <w:gridCol w:w="1554"/>
        <w:gridCol w:w="14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0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行政许可实施情况（件）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行政处罚实施情况（件）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受理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许可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不予许可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撤销许可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其中，听证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立案调查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结案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予以行政处罚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不予行政处罚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其中，听证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56" w:type="dxa"/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114" w:type="dxa"/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422" w:type="dxa"/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2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</w:p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行政强制（件）</w:t>
            </w:r>
          </w:p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22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行政确认（件）</w:t>
            </w:r>
          </w:p>
        </w:tc>
        <w:tc>
          <w:tcPr>
            <w:tcW w:w="35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行政征收</w:t>
            </w:r>
          </w:p>
        </w:tc>
        <w:tc>
          <w:tcPr>
            <w:tcW w:w="13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行政征用（件）</w:t>
            </w:r>
          </w:p>
        </w:tc>
        <w:tc>
          <w:tcPr>
            <w:tcW w:w="13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行政检查（次）</w:t>
            </w:r>
          </w:p>
        </w:tc>
        <w:tc>
          <w:tcPr>
            <w:tcW w:w="13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行政裁决 （件）</w:t>
            </w:r>
          </w:p>
        </w:tc>
        <w:tc>
          <w:tcPr>
            <w:tcW w:w="29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其他行政执法行为      （件）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24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22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件数</w:t>
            </w: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2"/>
                <w:szCs w:val="22"/>
                <w:lang w:val="en-US" w:eastAsia="zh-CN"/>
              </w:rPr>
              <w:t>总金额（万元）</w:t>
            </w:r>
          </w:p>
        </w:tc>
        <w:tc>
          <w:tcPr>
            <w:tcW w:w="13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3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3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9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4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 w:firstLine="720" w:firstLineChars="30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snapToGrid/>
              <w:spacing w:before="0" w:beforeLines="0" w:beforeAutospacing="0" w:after="0" w:afterLines="0" w:afterAutospacing="0" w:line="60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宋体" w:hAnsi="宋体" w:eastAsia="宋体" w:cs="宋体"/>
          <w:color w:val="000000"/>
          <w:spacing w:val="0"/>
          <w:kern w:val="0"/>
          <w:sz w:val="22"/>
          <w:szCs w:val="2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531" w:right="1701" w:bottom="1531" w:left="1701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zODI1ZmM0MTE3ZmQ5NTVlODBiMWY1MmYyN2JlMTcifQ=="/>
  </w:docVars>
  <w:rsids>
    <w:rsidRoot w:val="00000000"/>
    <w:rsid w:val="05097A3B"/>
    <w:rsid w:val="25D631D5"/>
    <w:rsid w:val="28BA3C9A"/>
    <w:rsid w:val="2D8E2359"/>
    <w:rsid w:val="2F304BCB"/>
    <w:rsid w:val="32DF7FE4"/>
    <w:rsid w:val="397F3B03"/>
    <w:rsid w:val="3BED40EB"/>
    <w:rsid w:val="3F236E99"/>
    <w:rsid w:val="49D802DA"/>
    <w:rsid w:val="500E4905"/>
    <w:rsid w:val="599C0297"/>
    <w:rsid w:val="5C4B1336"/>
    <w:rsid w:val="6D621744"/>
    <w:rsid w:val="6D9613AE"/>
    <w:rsid w:val="6DF78C2E"/>
    <w:rsid w:val="7487284D"/>
    <w:rsid w:val="78406D0E"/>
    <w:rsid w:val="7C3200B7"/>
    <w:rsid w:val="7FDDBE45"/>
    <w:rsid w:val="DFBE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Times New Roman"/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huawei</cp:lastModifiedBy>
  <cp:lastPrinted>2024-01-23T19:01:00Z</cp:lastPrinted>
  <dcterms:modified xsi:type="dcterms:W3CDTF">2024-01-23T11:25:00Z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92EB1833A7F14CE8BB2116124994EA73_12</vt:lpwstr>
  </property>
</Properties>
</file>